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10" w:rsidRPr="00562B10" w:rsidRDefault="00562B10" w:rsidP="00562B10">
      <w:pPr>
        <w:keepNext/>
        <w:keepLines/>
        <w:spacing w:after="240" w:line="276" w:lineRule="auto"/>
        <w:jc w:val="center"/>
        <w:outlineLvl w:val="2"/>
        <w:rPr>
          <w:b/>
          <w:bCs/>
        </w:rPr>
      </w:pPr>
      <w:r w:rsidRPr="00562B10">
        <w:rPr>
          <w:b/>
          <w:bCs/>
        </w:rPr>
        <w:t>КРИТЕРИИ ВЫБОРКИ ООВО</w:t>
      </w:r>
    </w:p>
    <w:p w:rsidR="00562B10" w:rsidRPr="00562B10" w:rsidRDefault="00562B10" w:rsidP="00562B10">
      <w:pPr>
        <w:keepNext/>
        <w:keepLines/>
        <w:spacing w:after="240" w:line="276" w:lineRule="auto"/>
        <w:jc w:val="center"/>
        <w:outlineLvl w:val="2"/>
        <w:rPr>
          <w:b/>
          <w:bCs/>
        </w:rPr>
      </w:pPr>
      <w:r w:rsidRPr="00562B10">
        <w:rPr>
          <w:b/>
          <w:bCs/>
        </w:rPr>
        <w:t xml:space="preserve"> МЕТОДИКА ПРОВЕДЕНИЯ ЭКСПЕРТНОГО ОБСЛЕДОВАНИЯ</w:t>
      </w:r>
    </w:p>
    <w:p w:rsidR="00562B10" w:rsidRPr="00564086" w:rsidRDefault="00562B10" w:rsidP="00562B10">
      <w:pPr>
        <w:rPr>
          <w:rFonts w:eastAsia="Calibri"/>
        </w:rPr>
      </w:pPr>
      <w:r w:rsidRPr="00564086">
        <w:rPr>
          <w:rFonts w:eastAsia="Calibri"/>
        </w:rPr>
        <w:t xml:space="preserve">Группой отобранных экспертов был проведен экспертный отбор критериев выборки российских ООВО для проведения обследования. </w:t>
      </w:r>
    </w:p>
    <w:p w:rsidR="00562B10" w:rsidRPr="00564086" w:rsidRDefault="00562B10" w:rsidP="00562B10">
      <w:pPr>
        <w:rPr>
          <w:rFonts w:eastAsia="Calibri"/>
        </w:rPr>
      </w:pPr>
      <w:r w:rsidRPr="00564086">
        <w:rPr>
          <w:rFonts w:eastAsia="Calibri"/>
          <w:b/>
        </w:rPr>
        <w:t>Были выделены следующие критерии выборки российских ООВО</w:t>
      </w:r>
      <w:r w:rsidRPr="00564086">
        <w:rPr>
          <w:rFonts w:eastAsia="Calibri"/>
        </w:rPr>
        <w:t>:</w:t>
      </w:r>
    </w:p>
    <w:p w:rsidR="00562B10" w:rsidRPr="00564086" w:rsidRDefault="00562B10" w:rsidP="00562B10">
      <w:pPr>
        <w:numPr>
          <w:ilvl w:val="0"/>
          <w:numId w:val="1"/>
        </w:numPr>
        <w:ind w:left="0" w:firstLine="709"/>
        <w:rPr>
          <w:rFonts w:eastAsia="Calibri"/>
        </w:rPr>
      </w:pPr>
      <w:r w:rsidRPr="00564086">
        <w:rPr>
          <w:rFonts w:eastAsia="Calibri"/>
        </w:rPr>
        <w:t>Готовность российских образовательных организаций высшего образования предоставить информацию о состоянии процесса их интеграции в Европейское пространство высшего образования.</w:t>
      </w:r>
    </w:p>
    <w:p w:rsidR="00562B10" w:rsidRPr="00564086" w:rsidRDefault="00562B10" w:rsidP="00562B10">
      <w:pPr>
        <w:numPr>
          <w:ilvl w:val="0"/>
          <w:numId w:val="1"/>
        </w:numPr>
        <w:ind w:left="0" w:firstLine="709"/>
        <w:rPr>
          <w:rFonts w:eastAsia="Calibri"/>
        </w:rPr>
      </w:pPr>
      <w:proofErr w:type="spellStart"/>
      <w:r w:rsidRPr="00564086">
        <w:rPr>
          <w:rFonts w:eastAsia="Calibri"/>
        </w:rPr>
        <w:t>Представленность</w:t>
      </w:r>
      <w:proofErr w:type="spellEnd"/>
      <w:r w:rsidRPr="00564086">
        <w:rPr>
          <w:rFonts w:eastAsia="Calibri"/>
        </w:rPr>
        <w:t xml:space="preserve"> в обследуемой группе основных категорий ООВО в соответствии с их статусом в системе высшего образования России (федеральные, НИУ, остальные).</w:t>
      </w:r>
    </w:p>
    <w:p w:rsidR="00562B10" w:rsidRPr="00564086" w:rsidRDefault="00562B10" w:rsidP="00562B10">
      <w:pPr>
        <w:numPr>
          <w:ilvl w:val="0"/>
          <w:numId w:val="1"/>
        </w:numPr>
        <w:ind w:left="0" w:firstLine="709"/>
        <w:rPr>
          <w:rFonts w:eastAsia="Calibri"/>
        </w:rPr>
      </w:pPr>
      <w:proofErr w:type="spellStart"/>
      <w:r w:rsidRPr="00564086">
        <w:rPr>
          <w:rFonts w:eastAsia="Calibri"/>
        </w:rPr>
        <w:t>Представленность</w:t>
      </w:r>
      <w:proofErr w:type="spellEnd"/>
      <w:r w:rsidRPr="00564086">
        <w:rPr>
          <w:rFonts w:eastAsia="Calibri"/>
        </w:rPr>
        <w:t xml:space="preserve"> в обследуемой группе российских ООВО, вошедших в перечень головных вузов и организаций в Российской Федерации по реализации основных целей развития системы высшего профессионального образования в соответствии с Болонской декларацией и в перечень вузов, координирующих в федеральных округах Российской Федерации реализацию основных целей развития системы высшего профессионального образования в соответствии с Болонской декларацией (</w:t>
      </w:r>
      <w:hyperlink r:id="rId5" w:history="1">
        <w:r w:rsidRPr="00564086">
          <w:rPr>
            <w:rFonts w:eastAsia="Calibri"/>
          </w:rPr>
          <w:t>приказ Минобрнауки России от «25» апреля 2005 г. N 126</w:t>
        </w:r>
      </w:hyperlink>
      <w:r w:rsidRPr="00564086">
        <w:rPr>
          <w:rFonts w:eastAsia="Calibri"/>
        </w:rPr>
        <w:t>).</w:t>
      </w:r>
    </w:p>
    <w:p w:rsidR="00562B10" w:rsidRPr="00564086" w:rsidRDefault="00562B10" w:rsidP="00562B10">
      <w:pPr>
        <w:numPr>
          <w:ilvl w:val="0"/>
          <w:numId w:val="1"/>
        </w:numPr>
        <w:ind w:left="0" w:firstLine="709"/>
        <w:rPr>
          <w:rFonts w:eastAsia="Calibri"/>
        </w:rPr>
      </w:pPr>
      <w:r w:rsidRPr="00564086">
        <w:rPr>
          <w:rFonts w:eastAsia="Calibri"/>
        </w:rPr>
        <w:t>Охват при проведении обследования всех федеральных округов Российской Федерации.</w:t>
      </w:r>
    </w:p>
    <w:p w:rsidR="00562B10" w:rsidRPr="00564086" w:rsidRDefault="00562B10" w:rsidP="00562B10">
      <w:pPr>
        <w:numPr>
          <w:ilvl w:val="0"/>
          <w:numId w:val="1"/>
        </w:numPr>
        <w:ind w:left="0" w:firstLine="709"/>
        <w:rPr>
          <w:rFonts w:eastAsia="Calibri"/>
        </w:rPr>
      </w:pPr>
      <w:r w:rsidRPr="00564086">
        <w:rPr>
          <w:rFonts w:eastAsia="Calibri"/>
        </w:rPr>
        <w:t>Принадлежность ООВО, вошедших в группу обследования, к различным профессиональным профилям подготовки (классические, технические, педагогические, другие).</w:t>
      </w:r>
    </w:p>
    <w:p w:rsidR="00562B10" w:rsidRPr="00564086" w:rsidRDefault="00562B10" w:rsidP="00562B10">
      <w:pPr>
        <w:rPr>
          <w:rFonts w:eastAsia="Calibri"/>
        </w:rPr>
      </w:pPr>
      <w:r w:rsidRPr="00564086">
        <w:rPr>
          <w:rFonts w:eastAsia="Calibri"/>
        </w:rPr>
        <w:t xml:space="preserve">Реализация первого критерия формирования выборки ООВО при оптимистичном сценарии организации должна осуществляться при административной и коммуникативной поддержке Департамента государственной политики в сфере высшего образования Министерства образования и науки Российской Федерации с целью: расширения охвата российских ООВО (доведения выборки до уровня 30-40% от ООВО, подведомственных Минобрнауки), готовых предоставить необходимую информацию, по сравнению обследованиями, проводившимися при подготовке предыдущих Национальных докладов. Достижение этой цели позволит рассчитывать на получение более полной и достоверной </w:t>
      </w:r>
      <w:r w:rsidRPr="00564086">
        <w:rPr>
          <w:rFonts w:eastAsia="Calibri"/>
        </w:rPr>
        <w:lastRenderedPageBreak/>
        <w:t>информации, т.к. это даст возможность сформировать репрезентативные групп по четырём другим критериям, отмеченным выше.</w:t>
      </w:r>
    </w:p>
    <w:p w:rsidR="00562B10" w:rsidRPr="00564086" w:rsidRDefault="00562B10" w:rsidP="00562B10">
      <w:pPr>
        <w:rPr>
          <w:rFonts w:eastAsia="Calibri"/>
        </w:rPr>
      </w:pPr>
      <w:r w:rsidRPr="00564086">
        <w:rPr>
          <w:rFonts w:eastAsia="Calibri"/>
        </w:rPr>
        <w:t>При формировании выборочной совокупности необходимо было принять во внимание заметное изменение структуры ООВО России, произошедшие за последние 10 лет. В частности, появление федеральных университетов, наделение дополнительными возможностями наиболее успешных ООВО через предоставление им статуса НИУ. Данные образовательные организации высшего образования представляют наибольший исследовательский интерес, поэтому обязательно должны быть учтены в конечной выборочной совокупности.</w:t>
      </w:r>
    </w:p>
    <w:p w:rsidR="00562B10" w:rsidRPr="00564086" w:rsidRDefault="00562B10" w:rsidP="00562B10">
      <w:pPr>
        <w:rPr>
          <w:rFonts w:eastAsia="Calibri"/>
        </w:rPr>
      </w:pPr>
      <w:r w:rsidRPr="00564086">
        <w:rPr>
          <w:rFonts w:eastAsia="Calibri"/>
        </w:rPr>
        <w:t>Далее необходимо учесть ООВО, включенные в перечень головных вузов и организаций в Российской Федерации по реализации основных целей развития системы высшего профессионального образования в соответствии с Болонской декларацией и  вузы, координирующие в федеральных округах Российской Федерации реализацию основных целей развития системы высшего профессионального образования в соответствии с Болонской декларацией (</w:t>
      </w:r>
      <w:hyperlink r:id="rId6" w:history="1">
        <w:r w:rsidRPr="00564086">
          <w:rPr>
            <w:rFonts w:eastAsia="Calibri"/>
          </w:rPr>
          <w:t>приказ Минобрнауки России от «25» апреля 2005 г. N 126</w:t>
        </w:r>
      </w:hyperlink>
      <w:r w:rsidRPr="00564086">
        <w:rPr>
          <w:rFonts w:eastAsia="Calibri"/>
        </w:rPr>
        <w:t>).</w:t>
      </w:r>
    </w:p>
    <w:p w:rsidR="00562B10" w:rsidRPr="00564086" w:rsidRDefault="00562B10" w:rsidP="00562B10">
      <w:pPr>
        <w:rPr>
          <w:rFonts w:eastAsia="Calibri"/>
        </w:rPr>
      </w:pPr>
      <w:r w:rsidRPr="00564086">
        <w:rPr>
          <w:rFonts w:eastAsia="Calibri"/>
        </w:rPr>
        <w:t>Для реализации следующего критерия должны быть отобраны ООВО в пропорциях, соответствующих распределению государственных вузов, подведомственных Минобрнауки России, по федеральным округам Российской Федерации.</w:t>
      </w:r>
    </w:p>
    <w:p w:rsidR="00562B10" w:rsidRPr="00564086" w:rsidRDefault="00562B10" w:rsidP="00562B10">
      <w:pPr>
        <w:rPr>
          <w:rFonts w:eastAsia="Calibri"/>
        </w:rPr>
      </w:pPr>
      <w:r w:rsidRPr="00564086">
        <w:rPr>
          <w:rFonts w:eastAsia="Calibri"/>
        </w:rPr>
        <w:t xml:space="preserve">Далее, отобранная совокупность должна быть скорректирована по критерию наличия в ней пропорциональных количеств основных групп вузов по их профессиональным профилям (классические, технические, педагогические, другие). </w:t>
      </w:r>
    </w:p>
    <w:p w:rsidR="00562B10" w:rsidRPr="00564086" w:rsidRDefault="00562B10" w:rsidP="00562B10">
      <w:pPr>
        <w:rPr>
          <w:rFonts w:eastAsia="Calibri"/>
        </w:rPr>
      </w:pPr>
      <w:r w:rsidRPr="00564086">
        <w:rPr>
          <w:rFonts w:eastAsia="Calibri"/>
        </w:rPr>
        <w:t xml:space="preserve">На основании результатов экспертного отбора критериев обследования и определения выборочной совокупности была разработана </w:t>
      </w:r>
      <w:r w:rsidRPr="00564086">
        <w:rPr>
          <w:rFonts w:eastAsia="Calibri"/>
          <w:b/>
        </w:rPr>
        <w:t>методика проведения обследования</w:t>
      </w:r>
      <w:r w:rsidRPr="00564086">
        <w:rPr>
          <w:rFonts w:eastAsia="Calibri"/>
        </w:rPr>
        <w:t>. Методика основана на изучении массива аналитических материалов по состоянию и тенденциям развития системы высшего образования Российской Федерации, накопленных в ходе предшествующей работы по реализации российскими ООВО принципов Болонского процесса и включает в себя:</w:t>
      </w:r>
    </w:p>
    <w:p w:rsidR="00562B10" w:rsidRPr="00564086" w:rsidRDefault="00562B10" w:rsidP="00562B10">
      <w:pPr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Изучение основного массива аналитических материалов, подготовленных различными государственными и общественными организациями в предшествующие годы (Национальные отчёты Российской Федерации к совещанию министров образования стран-участниц Болонского процесса за 2005-2006 гг., 2005-2007 гг., 2007-2009 гг. с </w:t>
      </w:r>
      <w:r w:rsidRPr="00564086">
        <w:rPr>
          <w:rFonts w:eastAsia="Calibri"/>
        </w:rPr>
        <w:lastRenderedPageBreak/>
        <w:t xml:space="preserve">приложениями «Основные показатели участия России в Болонском процессе» за соответствующие годы; Отчёт о проведении исследования «Внешняя оценка участия вузов Российской Федерации в Болонском процессе», подготовленном в 2008 году Федеральным агентством по образованию Российской Федерации, Национальным фондом подготовки кадров и Государственным университетом – Высшая школа экономики; Результаты анкетирования медицинских ВУЗов Российской Федерации по проблемам Болонского процесса подготовленные ГОУ ВПО «Московский государственный медико-стоматологический университет </w:t>
      </w:r>
      <w:proofErr w:type="spellStart"/>
      <w:r w:rsidRPr="00564086">
        <w:rPr>
          <w:rFonts w:eastAsia="Calibri"/>
        </w:rPr>
        <w:t>Росздрава</w:t>
      </w:r>
      <w:proofErr w:type="spellEnd"/>
      <w:r w:rsidRPr="00564086">
        <w:rPr>
          <w:rFonts w:eastAsia="Calibri"/>
        </w:rPr>
        <w:t>» в 2009 г.; Результаты исследования «Оценка эффективности управления процессами интернационализации и внедрения инструментов Болонского процесса в российских вузах» представленных Национальным фондом подготовки кадров в 2009 году).</w:t>
      </w:r>
    </w:p>
    <w:p w:rsidR="00562B10" w:rsidRPr="00564086" w:rsidRDefault="00562B10" w:rsidP="00562B10">
      <w:pPr>
        <w:widowControl w:val="0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Нормативно-правовые документы, регулирующие образовательные процессы в Российской Федерации, и, соответственно, определяющие юридические возможности реализации ООВО России принципов и стратегий вхождения в Европейское пространство высшего образования: Федеральный закон «Об образовании в Российской Федерации» №273-ФЗ от 29 декабря 2012 года; «Порядок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564086">
        <w:rPr>
          <w:rFonts w:eastAsia="Calibri"/>
        </w:rPr>
        <w:t>бакалавриата</w:t>
      </w:r>
      <w:proofErr w:type="spellEnd"/>
      <w:r w:rsidRPr="00564086">
        <w:rPr>
          <w:rFonts w:eastAsia="Calibri"/>
        </w:rPr>
        <w:t xml:space="preserve">, программам </w:t>
      </w:r>
      <w:proofErr w:type="spellStart"/>
      <w:r w:rsidRPr="00564086">
        <w:rPr>
          <w:rFonts w:eastAsia="Calibri"/>
        </w:rPr>
        <w:t>специалитета</w:t>
      </w:r>
      <w:proofErr w:type="spellEnd"/>
      <w:r w:rsidRPr="00564086">
        <w:rPr>
          <w:rFonts w:eastAsia="Calibri"/>
        </w:rPr>
        <w:t>, программам магистратуры», утвержденный приказом Минобрнауки России №1367 от 19 декабря 2013 года; «Порядок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(адъюнктуре)», утвержденный приказом Минобрнауки России №1259 от 19 ноября 2013 года; Постановление правительства РФ от 18</w:t>
      </w:r>
      <w:r w:rsidRPr="00564086">
        <w:rPr>
          <w:rFonts w:eastAsia="Calibri"/>
          <w:bCs/>
        </w:rPr>
        <w:t xml:space="preserve"> ноября 2013 г. N 1039 «О государственной аккредитации образовательной деятельности</w:t>
      </w:r>
      <w:r w:rsidRPr="00564086">
        <w:rPr>
          <w:rFonts w:eastAsia="Calibri"/>
          <w:bCs/>
          <w:shd w:val="clear" w:color="auto" w:fill="FFFFFF"/>
        </w:rPr>
        <w:t xml:space="preserve">»; </w:t>
      </w:r>
      <w:hyperlink r:id="rId7" w:history="1">
        <w:r w:rsidRPr="00564086">
          <w:rPr>
            <w:rFonts w:eastAsia="Calibri"/>
          </w:rPr>
          <w:t>Приказ Министерства образования и науки РФ от 14 июня 2013 г. N 462 "Об утверждении Порядка проведения самообследования образовательной организацией"</w:t>
        </w:r>
      </w:hyperlink>
      <w:r w:rsidRPr="00564086">
        <w:rPr>
          <w:rFonts w:eastAsia="Calibri"/>
          <w:sz w:val="22"/>
          <w:szCs w:val="22"/>
        </w:rPr>
        <w:t>.</w:t>
      </w:r>
    </w:p>
    <w:p w:rsidR="00562B10" w:rsidRPr="00564086" w:rsidRDefault="00562B10" w:rsidP="00562B10">
      <w:pPr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Методические рекомендации по проведению самообследования ООВО для проведения Мониторинга по основным направлениям деятельности ООВО, методика расчета показателей деятельности ООВО, подлежащих </w:t>
      </w:r>
      <w:proofErr w:type="spellStart"/>
      <w:r w:rsidRPr="00564086">
        <w:rPr>
          <w:rFonts w:eastAsia="Calibri"/>
        </w:rPr>
        <w:t>самообследованию</w:t>
      </w:r>
      <w:proofErr w:type="spellEnd"/>
      <w:r w:rsidRPr="00564086">
        <w:rPr>
          <w:rFonts w:eastAsia="Calibri"/>
        </w:rPr>
        <w:t xml:space="preserve"> (письмо Минобрнауки России «О проведении самообследования ООВО № АК-634/05 от 20.03.2014).</w:t>
      </w:r>
    </w:p>
    <w:p w:rsidR="00562B10" w:rsidRPr="00564086" w:rsidRDefault="00562B10" w:rsidP="00562B10">
      <w:pPr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Материалы для составления Национального доклада Российской Федерации к совещанию министров образования стран-участниц Болонского процесса в 2015 году, полученные из наблюдательной группы по Болонскому процессу (BFUG).</w:t>
      </w:r>
    </w:p>
    <w:p w:rsidR="00562B10" w:rsidRPr="00564086" w:rsidRDefault="00562B10" w:rsidP="00562B10">
      <w:pPr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lastRenderedPageBreak/>
        <w:t xml:space="preserve">«Руководство по применению ECTS» (2009), Коммюнике конференций министров образования стран-участниц Болонского процесса, размещенные на официальном сайте Болонского процесса </w:t>
      </w:r>
      <w:hyperlink r:id="rId8" w:history="1">
        <w:r w:rsidRPr="00564086">
          <w:rPr>
            <w:rFonts w:eastAsia="Calibri"/>
            <w:u w:val="single"/>
            <w:lang w:val="en-US"/>
          </w:rPr>
          <w:t>http</w:t>
        </w:r>
        <w:r w:rsidRPr="00564086">
          <w:rPr>
            <w:rFonts w:eastAsia="Calibri"/>
            <w:u w:val="single"/>
          </w:rPr>
          <w:t>://</w:t>
        </w:r>
        <w:r w:rsidRPr="00564086">
          <w:rPr>
            <w:rFonts w:eastAsia="Calibri"/>
            <w:u w:val="single"/>
            <w:lang w:val="en-US"/>
          </w:rPr>
          <w:t>www</w:t>
        </w:r>
        <w:r w:rsidRPr="00564086">
          <w:rPr>
            <w:rFonts w:eastAsia="Calibri"/>
            <w:u w:val="single"/>
          </w:rPr>
          <w:t>.</w:t>
        </w:r>
        <w:proofErr w:type="spellStart"/>
        <w:r w:rsidRPr="00564086">
          <w:rPr>
            <w:rFonts w:eastAsia="Calibri"/>
            <w:u w:val="single"/>
            <w:lang w:val="en-US"/>
          </w:rPr>
          <w:t>ehea</w:t>
        </w:r>
        <w:proofErr w:type="spellEnd"/>
        <w:r w:rsidRPr="00564086">
          <w:rPr>
            <w:rFonts w:eastAsia="Calibri"/>
            <w:u w:val="single"/>
          </w:rPr>
          <w:t>.</w:t>
        </w:r>
        <w:r w:rsidRPr="00564086">
          <w:rPr>
            <w:rFonts w:eastAsia="Calibri"/>
            <w:u w:val="single"/>
            <w:lang w:val="en-US"/>
          </w:rPr>
          <w:t>info</w:t>
        </w:r>
      </w:hyperlink>
      <w:r w:rsidRPr="00564086">
        <w:rPr>
          <w:rFonts w:eastAsia="Calibri"/>
        </w:rPr>
        <w:t>.</w:t>
      </w:r>
    </w:p>
    <w:p w:rsidR="00562B10" w:rsidRPr="00564086" w:rsidRDefault="00562B10" w:rsidP="00562B10">
      <w:pPr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Итоговый отчёт по результатам выполнения Государственного контракта № 12.P20.11.0019 от 28 октября 2011 г. «Экспертно-аналитическое обеспечение повышения качества образовательных программ начального, среднего и высшего профессионального образования на основе мониторинга эффективности внедрения федеральных государственных образовательных стандартов в региональные системы профессионального образования».</w:t>
      </w:r>
    </w:p>
    <w:p w:rsidR="00562B10" w:rsidRPr="00564086" w:rsidRDefault="00562B10" w:rsidP="00562B10">
      <w:pPr>
        <w:tabs>
          <w:tab w:val="left" w:pos="709"/>
        </w:tabs>
        <w:rPr>
          <w:rFonts w:eastAsia="Calibri"/>
        </w:rPr>
      </w:pPr>
      <w:r w:rsidRPr="00564086">
        <w:rPr>
          <w:rFonts w:eastAsia="Calibri"/>
        </w:rPr>
        <w:t>Экспертное обследование реализуемых инициатив и практик российских ООВО в части вхождения в Европейское пространство высшего образования, направленное на выявление успешных моделей, а также признаков и причин отставания предлагается проводить на основании использования предыдущего опыта анализа интернационализации высшего образования, накопленного в Российской Федерации и включающего в себя применение следующих процедур:</w:t>
      </w:r>
    </w:p>
    <w:p w:rsidR="00562B10" w:rsidRPr="00564086" w:rsidRDefault="00562B10" w:rsidP="00562B10">
      <w:pPr>
        <w:numPr>
          <w:ilvl w:val="0"/>
          <w:numId w:val="5"/>
        </w:numPr>
        <w:tabs>
          <w:tab w:val="left" w:pos="709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анализ документов, </w:t>
      </w:r>
    </w:p>
    <w:p w:rsidR="00562B10" w:rsidRPr="00564086" w:rsidRDefault="00562B10" w:rsidP="00562B10">
      <w:pPr>
        <w:numPr>
          <w:ilvl w:val="0"/>
          <w:numId w:val="5"/>
        </w:numPr>
        <w:tabs>
          <w:tab w:val="left" w:pos="709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анкетирование, </w:t>
      </w:r>
    </w:p>
    <w:p w:rsidR="00562B10" w:rsidRPr="00564086" w:rsidRDefault="00562B10" w:rsidP="00562B10">
      <w:pPr>
        <w:numPr>
          <w:ilvl w:val="0"/>
          <w:numId w:val="5"/>
        </w:numPr>
        <w:tabs>
          <w:tab w:val="left" w:pos="709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заполнение ООВО форм самообследования, </w:t>
      </w:r>
    </w:p>
    <w:p w:rsidR="00562B10" w:rsidRPr="00564086" w:rsidRDefault="00562B10" w:rsidP="00562B10">
      <w:pPr>
        <w:numPr>
          <w:ilvl w:val="0"/>
          <w:numId w:val="5"/>
        </w:numPr>
        <w:tabs>
          <w:tab w:val="left" w:pos="709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анализ информации с официальных сайтов ООВО по заданным критериям. </w:t>
      </w:r>
    </w:p>
    <w:p w:rsidR="00562B10" w:rsidRPr="00564086" w:rsidRDefault="00562B10" w:rsidP="00562B10">
      <w:pPr>
        <w:tabs>
          <w:tab w:val="left" w:pos="709"/>
        </w:tabs>
        <w:rPr>
          <w:rFonts w:eastAsia="Calibri"/>
        </w:rPr>
      </w:pPr>
      <w:r w:rsidRPr="00564086">
        <w:rPr>
          <w:rFonts w:eastAsia="Calibri"/>
        </w:rPr>
        <w:t>На основе полученных результатов осуществляется комплексная диагностика состояния вопроса, что позволяет выявить лучшие практики, описать признаки и сформулировать причины отставания от темпов преобразований и качественных изменений, намеченных в Европейском пространстве высшего образования.</w:t>
      </w:r>
    </w:p>
    <w:p w:rsidR="00562B10" w:rsidRPr="00564086" w:rsidRDefault="00562B10" w:rsidP="00562B10">
      <w:pPr>
        <w:tabs>
          <w:tab w:val="left" w:pos="709"/>
        </w:tabs>
        <w:rPr>
          <w:rFonts w:eastAsia="Calibri"/>
        </w:rPr>
      </w:pPr>
      <w:r w:rsidRPr="00564086">
        <w:rPr>
          <w:rFonts w:eastAsia="Calibri"/>
        </w:rPr>
        <w:t xml:space="preserve">Методологическим основанием настоящего исследования безусловно следует считать принцип, согласно которому исходным посылом вхождения в Европейское пространство высшего образования ООВО России является получение отечественным высшим образованием выгод и импульсов к позитивному развитию, соответствующему социально-экономическим и политическим трендам европейского и глобального мироустройства, и соответствующих выгод как для страны в целом и системы образования, так и для профессионального и личностного развития населения Российской Федерации. В этой связи представляется обоснованным выделение следующих категорий </w:t>
      </w:r>
      <w:r w:rsidRPr="00564086">
        <w:rPr>
          <w:rFonts w:eastAsia="Calibri"/>
        </w:rPr>
        <w:lastRenderedPageBreak/>
        <w:t>респондентов: проректор или руководитель подразделения, отвечающий за международное сотрудничество/проекты, программы; проректор по учебной работе; проректор по научной деятельности; обучающийся. Именно руководящий состав ректората по учебной работе, научной работе и международному сотрудничеству инициирует обсуждение и принятие документов, организует работу руководителей институтов, факультетов, департаментов и кафедр, контролирует воплощение принятых стратегий в жизнь, отслеживает результаты и корректирует движение каждой ООВО в Европейское пространство высшего образования. Спецификой группы обучающихся является то, что они являются одновременно объектом и субъектом принятого курса развития высшего образования Российской Федерации, поскольку, с одной стороны на них направлены конечные содержательные и организационные усилия ООВО по вхождению в Европейское пространство высшего образования, а с другой, от степени их осознанного содействия этому процессу, в значительной степени зависит его успех. Наконец, именно они являются получателями персональных конкурентных преимуществ, которые предполагается извлечь в процессе внедрения основных принципов формирования европейского пространства высшего образования. При этом эффективное применение этих принципов возможно только при условии их точного понимания участниками образовательного процесса и общей нацеленности на конструктивное сотрудничество. Ключевым моментом оценки является тот факт, что в силу возрастных, статусных, образовательных и профессиональных отличий между руководством ООВО и студентами, а также имея ввиду отсроченный характер эффекта от реализации указанных принципов, эти группы респондентов априори должны иметь разный уровень информированности о целях, методах и темпах продвижения в Европейское пространство высшего образования, различный уровень осознания системных изменений в системе образования, наконец, весьма неодинаковое личностное отношение к реформированию системы образования, основывающемуся на этих принципах. Таким образом, получение информации от этих ключевых групп участников образовательного процесса имеет принципиально важное значение и для принятия решений руководителями образовательных процессов в стране, и для организации работы самими ООВО, и, что стоит подчеркнуть особо, для обеспечения взаимодействия между руководителями соответствующих министерств и ведомств с одной стороны и ООВО с другой.</w:t>
      </w:r>
    </w:p>
    <w:p w:rsidR="00562B10" w:rsidRPr="00564086" w:rsidRDefault="00562B10" w:rsidP="00562B10">
      <w:pPr>
        <w:tabs>
          <w:tab w:val="left" w:pos="709"/>
        </w:tabs>
        <w:rPr>
          <w:rFonts w:eastAsia="Calibri"/>
        </w:rPr>
      </w:pPr>
      <w:r w:rsidRPr="00564086">
        <w:rPr>
          <w:rFonts w:eastAsia="Calibri"/>
        </w:rPr>
        <w:t xml:space="preserve">Объективность и эффективность экспертного обследования обеспечивается репрезентативной выборкой, включающей не менее 100 ООВО, в сочетании с использованием нескольких методов оценки объекта исследования. Такой подход призван обеспечить приемлемый уровень достоверности информации для последующего анализа </w:t>
      </w:r>
      <w:r w:rsidRPr="00564086">
        <w:rPr>
          <w:rFonts w:eastAsia="Calibri"/>
        </w:rPr>
        <w:lastRenderedPageBreak/>
        <w:t xml:space="preserve">ситуации, сложившейся в образовательном пространстве РФ в части вхождения в Европейское пространство высшего образования. </w:t>
      </w:r>
    </w:p>
    <w:p w:rsidR="00562B10" w:rsidRPr="00564086" w:rsidRDefault="00562B10" w:rsidP="00562B10">
      <w:pPr>
        <w:tabs>
          <w:tab w:val="left" w:pos="709"/>
        </w:tabs>
        <w:rPr>
          <w:rFonts w:eastAsia="Calibri"/>
        </w:rPr>
      </w:pPr>
      <w:r w:rsidRPr="00564086">
        <w:rPr>
          <w:rFonts w:eastAsia="Calibri"/>
        </w:rPr>
        <w:t>Обследование предполагает поэтапное проведение следующих действий:</w:t>
      </w:r>
    </w:p>
    <w:p w:rsidR="00562B10" w:rsidRPr="00564086" w:rsidRDefault="00562B10" w:rsidP="00562B10">
      <w:pPr>
        <w:numPr>
          <w:ilvl w:val="0"/>
          <w:numId w:val="10"/>
        </w:numPr>
        <w:tabs>
          <w:tab w:val="left" w:pos="709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Отбор экспертов, компетентных в вопросах реализации Болонского процесса.</w:t>
      </w:r>
    </w:p>
    <w:p w:rsidR="00562B10" w:rsidRPr="00564086" w:rsidRDefault="00562B10" w:rsidP="00562B10">
      <w:pPr>
        <w:numPr>
          <w:ilvl w:val="0"/>
          <w:numId w:val="10"/>
        </w:numPr>
        <w:tabs>
          <w:tab w:val="left" w:pos="709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Экспертный отбор критериев выборки ООВО для проведения обследования. </w:t>
      </w:r>
    </w:p>
    <w:p w:rsidR="00562B10" w:rsidRPr="00564086" w:rsidRDefault="00562B10" w:rsidP="00562B10">
      <w:pPr>
        <w:numPr>
          <w:ilvl w:val="0"/>
          <w:numId w:val="10"/>
        </w:numPr>
        <w:tabs>
          <w:tab w:val="left" w:pos="709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Разработка методики проведения обследования (включая описание процедур обследования и рекомендаций по их проведению).</w:t>
      </w:r>
    </w:p>
    <w:p w:rsidR="00562B10" w:rsidRPr="00564086" w:rsidRDefault="00562B10" w:rsidP="00562B10">
      <w:pPr>
        <w:numPr>
          <w:ilvl w:val="0"/>
          <w:numId w:val="10"/>
        </w:numPr>
        <w:tabs>
          <w:tab w:val="left" w:pos="709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Разработка инструментария (опросные листы и формы самообследования) экспертного обследования для следующих категорий респондентов: проректор или руководитель подразделения, отвечающий за международное сотрудничество/проекты, программы; проректор по учебной работе; проректор по научной деятельности; обучающийся. Опросные листы и формы самообследования тематически организованы вокруг следующих ключевых вопросов вхождения Российской Федерации в Европейское пространство высшего образования:</w:t>
      </w:r>
    </w:p>
    <w:p w:rsidR="00562B10" w:rsidRPr="00564086" w:rsidRDefault="00562B10" w:rsidP="00562B10">
      <w:pPr>
        <w:numPr>
          <w:ilvl w:val="0"/>
          <w:numId w:val="2"/>
        </w:numPr>
        <w:tabs>
          <w:tab w:val="left" w:pos="709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Реализация образовательных программ в сетевых формах; </w:t>
      </w:r>
    </w:p>
    <w:p w:rsidR="00562B10" w:rsidRPr="00564086" w:rsidRDefault="00562B10" w:rsidP="00562B10">
      <w:pPr>
        <w:numPr>
          <w:ilvl w:val="0"/>
          <w:numId w:val="2"/>
        </w:numPr>
        <w:tabs>
          <w:tab w:val="left" w:pos="709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Наличие приложений к диплому европейского образца; </w:t>
      </w:r>
    </w:p>
    <w:p w:rsidR="00562B10" w:rsidRPr="00564086" w:rsidRDefault="00562B10" w:rsidP="00562B10">
      <w:pPr>
        <w:numPr>
          <w:ilvl w:val="0"/>
          <w:numId w:val="2"/>
        </w:numPr>
        <w:tabs>
          <w:tab w:val="left" w:pos="709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Доля обучающихся и преподавателей, вовлеченных в международную академическую мобильность; </w:t>
      </w:r>
    </w:p>
    <w:p w:rsidR="00562B10" w:rsidRPr="00564086" w:rsidRDefault="00562B10" w:rsidP="00562B10">
      <w:pPr>
        <w:numPr>
          <w:ilvl w:val="0"/>
          <w:numId w:val="2"/>
        </w:numPr>
        <w:tabs>
          <w:tab w:val="left" w:pos="709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Использование профессиональных стандартов при формировании и реализации образовательных программ; </w:t>
      </w:r>
    </w:p>
    <w:p w:rsidR="00562B10" w:rsidRPr="00564086" w:rsidRDefault="00562B10" w:rsidP="00562B10">
      <w:pPr>
        <w:numPr>
          <w:ilvl w:val="0"/>
          <w:numId w:val="2"/>
        </w:numPr>
        <w:tabs>
          <w:tab w:val="left" w:pos="709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Участие в международных образовательных и научно-исследовательских проектах;</w:t>
      </w:r>
    </w:p>
    <w:p w:rsidR="00562B10" w:rsidRPr="00564086" w:rsidRDefault="00562B10" w:rsidP="00562B10">
      <w:pPr>
        <w:numPr>
          <w:ilvl w:val="0"/>
          <w:numId w:val="2"/>
        </w:numPr>
        <w:tabs>
          <w:tab w:val="left" w:pos="709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Применение системы зачетных единиц в соответствие с Руководством по применению ECTS (2009).</w:t>
      </w:r>
    </w:p>
    <w:p w:rsidR="00562B10" w:rsidRPr="00564086" w:rsidRDefault="00562B10" w:rsidP="00562B10">
      <w:pPr>
        <w:tabs>
          <w:tab w:val="left" w:pos="709"/>
        </w:tabs>
        <w:rPr>
          <w:rFonts w:eastAsia="Calibri"/>
        </w:rPr>
      </w:pPr>
      <w:r w:rsidRPr="00564086">
        <w:rPr>
          <w:rFonts w:eastAsia="Calibri"/>
        </w:rPr>
        <w:tab/>
        <w:t xml:space="preserve">Организация получения информации, имеющейся на официальных интернет-сайтах ООВО. </w:t>
      </w:r>
    </w:p>
    <w:p w:rsidR="00562B10" w:rsidRPr="00564086" w:rsidRDefault="00562B10" w:rsidP="00562B10">
      <w:pPr>
        <w:tabs>
          <w:tab w:val="left" w:pos="709"/>
        </w:tabs>
        <w:rPr>
          <w:rFonts w:eastAsia="Calibri"/>
        </w:rPr>
      </w:pPr>
      <w:r w:rsidRPr="00564086">
        <w:rPr>
          <w:rFonts w:eastAsia="Calibri"/>
        </w:rPr>
        <w:t xml:space="preserve">Предметом исследования является: 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lastRenderedPageBreak/>
        <w:t xml:space="preserve">Оценка уровня реализации принципов и эффективности применения инструментов Болонского процесса и вхождения в Европейское пространство высшего образования в российских ООВП. 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Уровень информированности респондентов об основных принципах и инструментах организации Европейского пространства высшего образования.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Понимание целей создания Европейского пространства высшего образования; 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Опыт участия респондентов в реализации принципов Болонского процесса и вхождения в Европейского пространство высшего образования на уровне своих ООВО; 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Уровень лояльности к принципам вхождения в Европейское пространство высшего образования; 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Оценка уровня интеграции респондентов в мероприятия ООВО по вхождению в Европейское пространство высшего образования. 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Выявление успешных моделей вхождения российских ООВО в Европейское пространство высшего образования.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Выявление и описание признаков отставания российских вузов в целом и их отдельных сегментов от основных, сложившихся в Европейском пространстве высшего образования процессов и практик.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Диагностика причин отставания российских вузов в целом и их отдельных сегментов от основных, сложившихся в Европейском пространстве высшего образования процессов и практик.</w:t>
      </w:r>
    </w:p>
    <w:p w:rsidR="00562B10" w:rsidRPr="00564086" w:rsidRDefault="00562B10" w:rsidP="00562B10">
      <w:pPr>
        <w:tabs>
          <w:tab w:val="left" w:pos="709"/>
        </w:tabs>
        <w:rPr>
          <w:rFonts w:eastAsia="Calibri"/>
        </w:rPr>
      </w:pPr>
      <w:r w:rsidRPr="00564086">
        <w:rPr>
          <w:rFonts w:eastAsia="Calibri"/>
        </w:rPr>
        <w:t xml:space="preserve">Методика обследования включает в себя применение таких апробированных и признанных мировой практикой подобных исследований процедур, как </w:t>
      </w:r>
    </w:p>
    <w:p w:rsidR="00562B10" w:rsidRPr="00564086" w:rsidRDefault="00562B10" w:rsidP="00562B10">
      <w:pPr>
        <w:numPr>
          <w:ilvl w:val="0"/>
          <w:numId w:val="3"/>
        </w:numPr>
        <w:tabs>
          <w:tab w:val="left" w:pos="709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организация самообследования ООВО, </w:t>
      </w:r>
    </w:p>
    <w:p w:rsidR="00562B10" w:rsidRPr="00564086" w:rsidRDefault="00562B10" w:rsidP="00562B10">
      <w:pPr>
        <w:numPr>
          <w:ilvl w:val="0"/>
          <w:numId w:val="3"/>
        </w:numPr>
        <w:tabs>
          <w:tab w:val="left" w:pos="709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проведение анкетирования ООВО,</w:t>
      </w:r>
    </w:p>
    <w:p w:rsidR="00562B10" w:rsidRPr="00564086" w:rsidRDefault="00562B10" w:rsidP="00562B10">
      <w:pPr>
        <w:numPr>
          <w:ilvl w:val="0"/>
          <w:numId w:val="3"/>
        </w:numPr>
        <w:tabs>
          <w:tab w:val="left" w:pos="709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получение информации с официальных интернет-сайтов ООВО.</w:t>
      </w:r>
    </w:p>
    <w:p w:rsidR="00562B10" w:rsidRPr="00564086" w:rsidRDefault="00562B10" w:rsidP="00562B10">
      <w:pPr>
        <w:tabs>
          <w:tab w:val="left" w:pos="993"/>
          <w:tab w:val="left" w:pos="1276"/>
        </w:tabs>
        <w:rPr>
          <w:rFonts w:eastAsia="Calibri"/>
        </w:rPr>
      </w:pPr>
      <w:r w:rsidRPr="00564086">
        <w:rPr>
          <w:rFonts w:eastAsia="Calibri"/>
        </w:rPr>
        <w:t>1) </w:t>
      </w:r>
      <w:proofErr w:type="spellStart"/>
      <w:r w:rsidRPr="00564086">
        <w:rPr>
          <w:rFonts w:eastAsia="Calibri"/>
        </w:rPr>
        <w:t>Самообследование</w:t>
      </w:r>
      <w:proofErr w:type="spellEnd"/>
      <w:r w:rsidRPr="00564086">
        <w:rPr>
          <w:rFonts w:eastAsia="Calibri"/>
        </w:rPr>
        <w:t xml:space="preserve"> представляется начальным этапом проведения экспертного обследования. Инструментарий самообследования представляет собою полуформализованную анкету (с использованием закрытых и открытых вопросов). Методика заполнения предусматривает коллективное участие руководителей организации </w:t>
      </w:r>
      <w:r w:rsidRPr="00564086">
        <w:rPr>
          <w:rFonts w:eastAsia="Calibri"/>
        </w:rPr>
        <w:lastRenderedPageBreak/>
        <w:t>в обсуждении ответов на закрытые вопросы и формулировок ответов на закрытые вопросы.</w:t>
      </w:r>
    </w:p>
    <w:p w:rsidR="00562B10" w:rsidRPr="00564086" w:rsidRDefault="00562B10" w:rsidP="00562B10">
      <w:pPr>
        <w:tabs>
          <w:tab w:val="left" w:pos="993"/>
          <w:tab w:val="left" w:pos="1276"/>
        </w:tabs>
        <w:rPr>
          <w:rFonts w:eastAsia="Calibri"/>
        </w:rPr>
      </w:pPr>
      <w:r w:rsidRPr="00564086">
        <w:rPr>
          <w:rFonts w:eastAsia="Calibri"/>
        </w:rPr>
        <w:t xml:space="preserve">Форма самообследования ООВО включает в себя вопросы разработанные и сгруппированные в соответствии с ключевыми направлениями оценки уровня реализации принципов Болонского процесса и вхождения в Европейское пространство высшего образования: 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Обеспечение качества образования. 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Социальное измерение.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Оплата обучения, поддержка и право переноса средств.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Трудоустройство и переход на рынок труда.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Непрерывное образование.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Реализация образовательных программ в сетевых формах; 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Наличие приложений к диплому европейского образца; 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Доля обучающихся и преподавателей, вовлеченных в международную академическую мобильность; 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Использование профессиональных стандартов при формировании и реализации образовательных программ; 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Участие в международных образовательных и научно-исследовательских проектах.</w:t>
      </w:r>
    </w:p>
    <w:p w:rsidR="00562B10" w:rsidRPr="00564086" w:rsidRDefault="00562B10" w:rsidP="00562B10">
      <w:pPr>
        <w:tabs>
          <w:tab w:val="left" w:pos="993"/>
          <w:tab w:val="left" w:pos="1276"/>
        </w:tabs>
        <w:rPr>
          <w:rFonts w:eastAsia="Calibri"/>
        </w:rPr>
      </w:pPr>
      <w:r w:rsidRPr="00564086">
        <w:rPr>
          <w:rFonts w:eastAsia="Calibri"/>
        </w:rPr>
        <w:t xml:space="preserve">В результате проведенного самообследования предполагается получить информацию, которая по замыслу должна иметь, во-первых, самостоятельное значение, во-вторых, способствовать подготовке рациональных по форме и полных по содержанию анкет для опроса отдельных групп респондентов и выработке обоснованной схемы просмотра официальных сайтов. </w:t>
      </w:r>
    </w:p>
    <w:p w:rsidR="00562B10" w:rsidRPr="00564086" w:rsidRDefault="00562B10" w:rsidP="00562B10">
      <w:pPr>
        <w:tabs>
          <w:tab w:val="left" w:pos="993"/>
          <w:tab w:val="left" w:pos="1276"/>
        </w:tabs>
        <w:rPr>
          <w:rFonts w:eastAsia="Calibri"/>
        </w:rPr>
      </w:pPr>
      <w:r w:rsidRPr="00564086">
        <w:rPr>
          <w:rFonts w:eastAsia="Calibri"/>
        </w:rPr>
        <w:t xml:space="preserve">2) Анкетирование ООВО организовано для четырёх групп респондентов: </w:t>
      </w:r>
    </w:p>
    <w:p w:rsidR="00562B10" w:rsidRPr="00564086" w:rsidRDefault="00562B10" w:rsidP="00562B10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проректор или руководитель подразделения, отвечающий за международное сотрудничество/проекты, программы; </w:t>
      </w:r>
    </w:p>
    <w:p w:rsidR="00562B10" w:rsidRPr="00564086" w:rsidRDefault="00562B10" w:rsidP="00562B10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проректор по учебной работе; </w:t>
      </w:r>
    </w:p>
    <w:p w:rsidR="00562B10" w:rsidRPr="00564086" w:rsidRDefault="00562B10" w:rsidP="00562B10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lastRenderedPageBreak/>
        <w:t xml:space="preserve">проректор по научной деятельности; </w:t>
      </w:r>
    </w:p>
    <w:p w:rsidR="00562B10" w:rsidRPr="00564086" w:rsidRDefault="00562B10" w:rsidP="00562B10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обучающийся.</w:t>
      </w:r>
    </w:p>
    <w:p w:rsidR="00562B10" w:rsidRPr="00564086" w:rsidRDefault="00562B10" w:rsidP="00562B10">
      <w:pPr>
        <w:tabs>
          <w:tab w:val="left" w:pos="993"/>
          <w:tab w:val="left" w:pos="1276"/>
        </w:tabs>
        <w:rPr>
          <w:rFonts w:eastAsia="Calibri"/>
        </w:rPr>
      </w:pPr>
      <w:r w:rsidRPr="00564086">
        <w:rPr>
          <w:rFonts w:eastAsia="Calibri"/>
        </w:rPr>
        <w:t xml:space="preserve">Разработка анкет основана на принципах проведения количественных социологических исследований. При этом содержание вопросов должно быть продиктовано логикой и содержанием Национального доклада. Вопросы, на которые необходимо получить ответы, заранее должны быть распределены между анкетами в соответствии с функциональным распределением зон ответственности между проректорами. Для удобства обработки и выстраивания общей логики перехода респондента от вопроса к вопросу все они обобщены в соответствующие тематические разделы: </w:t>
      </w:r>
    </w:p>
    <w:p w:rsidR="00562B10" w:rsidRPr="00564086" w:rsidRDefault="00562B10" w:rsidP="00562B10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Сотрудничество, включая подразделы «общие сведения», «академическая мобильность», «участие в международных проектах и программах».</w:t>
      </w:r>
    </w:p>
    <w:p w:rsidR="00562B10" w:rsidRPr="00564086" w:rsidRDefault="00562B10" w:rsidP="00562B10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Реализация учебных программ в сетевой форме.</w:t>
      </w:r>
    </w:p>
    <w:p w:rsidR="00562B10" w:rsidRPr="00564086" w:rsidRDefault="00562B10" w:rsidP="00562B10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Использование приложений к диплому европейского образца.</w:t>
      </w:r>
    </w:p>
    <w:p w:rsidR="00562B10" w:rsidRPr="00564086" w:rsidRDefault="00562B10" w:rsidP="00562B10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Использование профессиональных стандартов.</w:t>
      </w:r>
    </w:p>
    <w:p w:rsidR="00562B10" w:rsidRPr="00564086" w:rsidRDefault="00562B10" w:rsidP="00562B10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Учебный процесс. Оценка качества.</w:t>
      </w:r>
    </w:p>
    <w:p w:rsidR="00562B10" w:rsidRPr="00564086" w:rsidRDefault="00562B10" w:rsidP="00562B10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Развитие обучения, ориентированного на студента.</w:t>
      </w:r>
    </w:p>
    <w:p w:rsidR="00562B10" w:rsidRPr="00564086" w:rsidRDefault="00562B10" w:rsidP="00562B10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Социальное измерение высшего образования.</w:t>
      </w:r>
    </w:p>
    <w:p w:rsidR="00562B10" w:rsidRPr="00564086" w:rsidRDefault="00562B10" w:rsidP="00562B10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Обучение в течение всей жизни.</w:t>
      </w:r>
    </w:p>
    <w:p w:rsidR="00562B10" w:rsidRPr="00564086" w:rsidRDefault="00562B10" w:rsidP="00562B10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Обеспечения качества образования.</w:t>
      </w:r>
    </w:p>
    <w:p w:rsidR="00562B10" w:rsidRPr="00564086" w:rsidRDefault="00562B10" w:rsidP="00562B10">
      <w:pPr>
        <w:tabs>
          <w:tab w:val="left" w:pos="993"/>
          <w:tab w:val="left" w:pos="1276"/>
        </w:tabs>
        <w:rPr>
          <w:rFonts w:eastAsia="Calibri"/>
        </w:rPr>
      </w:pPr>
      <w:r w:rsidRPr="00564086">
        <w:rPr>
          <w:rFonts w:eastAsia="Calibri"/>
        </w:rPr>
        <w:t>Некоторые вопросы с необходимостью должны повторяться в анкетах, адресованных разным респондентам, чтобы обеспечить: а) полноту и учёт многоаспектности информации, б) контроль достоверности ответов, в) различия в восприятии одних и тех же вопросов разными респондентами.</w:t>
      </w:r>
    </w:p>
    <w:p w:rsidR="00562B10" w:rsidRPr="00564086" w:rsidRDefault="00562B10" w:rsidP="00562B10">
      <w:pPr>
        <w:tabs>
          <w:tab w:val="left" w:pos="993"/>
          <w:tab w:val="left" w:pos="1276"/>
        </w:tabs>
        <w:rPr>
          <w:rFonts w:eastAsia="Calibri"/>
        </w:rPr>
      </w:pPr>
      <w:r w:rsidRPr="00564086">
        <w:rPr>
          <w:rFonts w:eastAsia="Calibri"/>
        </w:rPr>
        <w:t xml:space="preserve">Количественное исследование должно быть проведено по тематическим блокам, сопоставимым с параметрами самообследования ООВО и просмотра Интернет-сайтов ООВО в силу общей нацеленности экспертного обследования на получение показателей вхождения российских ООВО в Европейское пространство высшего образования. При </w:t>
      </w:r>
      <w:r w:rsidRPr="00564086">
        <w:rPr>
          <w:rFonts w:eastAsia="Calibri"/>
        </w:rPr>
        <w:lastRenderedPageBreak/>
        <w:t xml:space="preserve">этом должны учитываться познавательные возможности применяемых методов получения информации и обеспечено распределения функций между ними. </w:t>
      </w:r>
    </w:p>
    <w:p w:rsidR="00562B10" w:rsidRPr="00564086" w:rsidRDefault="00562B10" w:rsidP="00562B10">
      <w:pPr>
        <w:tabs>
          <w:tab w:val="left" w:pos="993"/>
          <w:tab w:val="left" w:pos="1276"/>
        </w:tabs>
        <w:rPr>
          <w:rFonts w:eastAsia="Calibri"/>
        </w:rPr>
      </w:pPr>
      <w:r w:rsidRPr="00564086">
        <w:rPr>
          <w:rFonts w:eastAsia="Calibri"/>
        </w:rPr>
        <w:t xml:space="preserve">Полученные в результате анкетирования сведения, должны быть обработаны с помощью программ для обработки статистической информации (SPSS). Полученные в результате линейки распределения могут быть использованы для представления, обобщения и анализа количественных данных, характеризующих вхождение российских ООВО в Европейское пространство высшего образования </w:t>
      </w:r>
    </w:p>
    <w:p w:rsidR="00562B10" w:rsidRPr="00564086" w:rsidRDefault="00562B10" w:rsidP="00562B10">
      <w:pPr>
        <w:tabs>
          <w:tab w:val="left" w:pos="993"/>
          <w:tab w:val="left" w:pos="1276"/>
        </w:tabs>
        <w:rPr>
          <w:rFonts w:eastAsia="Calibri"/>
        </w:rPr>
      </w:pPr>
      <w:r w:rsidRPr="00564086">
        <w:rPr>
          <w:rFonts w:eastAsia="Calibri"/>
        </w:rPr>
        <w:t xml:space="preserve">3) Получение информации с официальных сайтов ООВО. </w:t>
      </w:r>
    </w:p>
    <w:p w:rsidR="00562B10" w:rsidRPr="00564086" w:rsidRDefault="00562B10" w:rsidP="00562B10">
      <w:pPr>
        <w:tabs>
          <w:tab w:val="left" w:pos="993"/>
          <w:tab w:val="left" w:pos="1276"/>
        </w:tabs>
        <w:rPr>
          <w:rFonts w:eastAsia="Calibri"/>
        </w:rPr>
      </w:pPr>
      <w:r w:rsidRPr="00564086">
        <w:rPr>
          <w:rFonts w:eastAsia="Calibri"/>
        </w:rPr>
        <w:t xml:space="preserve">Основная задача данной процедуры экспертного обследования заключается в том, чтобы с одной стороны получить новую информацию, дополняющую данные самообследования и анкетирования, а с другой осуществить оценку их полноты, достоверности и точности. </w:t>
      </w:r>
    </w:p>
    <w:p w:rsidR="00562B10" w:rsidRPr="00564086" w:rsidRDefault="00562B10" w:rsidP="00562B10">
      <w:pPr>
        <w:tabs>
          <w:tab w:val="left" w:pos="993"/>
          <w:tab w:val="left" w:pos="1276"/>
        </w:tabs>
        <w:rPr>
          <w:rFonts w:eastAsia="Calibri"/>
        </w:rPr>
      </w:pPr>
      <w:r w:rsidRPr="00564086">
        <w:rPr>
          <w:rFonts w:eastAsia="Calibri"/>
        </w:rPr>
        <w:t xml:space="preserve">Сбор информации, имеющейся на официальных Интернет-сайтах, отобранных ООВО предполагает фиксацию наличия или отсутствия актуальных сведений </w:t>
      </w:r>
      <w:r w:rsidRPr="00564086">
        <w:rPr>
          <w:rFonts w:eastAsia="Calibri"/>
          <w:b/>
        </w:rPr>
        <w:t>по следующим шести</w:t>
      </w:r>
      <w:r w:rsidRPr="00564086">
        <w:rPr>
          <w:rFonts w:eastAsia="Calibri"/>
        </w:rPr>
        <w:t xml:space="preserve"> критериям ведения продуктивной работы по вступлению ООВО в Европейское пространство высшего образования: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реализуемые образовательных программах в сетевых формах;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наличие практики вручения выпускникам приложений к диплому европейского образца;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наличие информации об условиях, периодах, направлениях и формах международной академической мобильности среди студентов;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наличие информации об условиях, периодах, направлениях и формах международной академической мобильности среди преподавателей;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наличие информации об использовании профессиональных стандартов при формировании и реализации образовательных программ;</w:t>
      </w:r>
    </w:p>
    <w:p w:rsidR="00562B10" w:rsidRPr="00564086" w:rsidRDefault="00562B10" w:rsidP="00562B10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наличие информации об участии ООВО в международных образовательных и научно-исследовательских проектах.</w:t>
      </w:r>
    </w:p>
    <w:p w:rsidR="00562B10" w:rsidRPr="00564086" w:rsidRDefault="00562B10" w:rsidP="00562B10">
      <w:pPr>
        <w:tabs>
          <w:tab w:val="left" w:pos="993"/>
          <w:tab w:val="left" w:pos="1276"/>
        </w:tabs>
        <w:rPr>
          <w:rFonts w:eastAsia="Calibri"/>
        </w:rPr>
      </w:pPr>
      <w:r w:rsidRPr="00564086">
        <w:rPr>
          <w:rFonts w:eastAsia="Calibri"/>
        </w:rPr>
        <w:t>Возможность последующего сравнительного анализа данных обследования сайтов ООВО</w:t>
      </w:r>
      <w:r w:rsidRPr="00564086">
        <w:rPr>
          <w:rFonts w:eastAsia="Calibri"/>
          <w:b/>
        </w:rPr>
        <w:t xml:space="preserve"> </w:t>
      </w:r>
      <w:r w:rsidRPr="00564086">
        <w:rPr>
          <w:rFonts w:eastAsia="Calibri"/>
        </w:rPr>
        <w:t>предполагается обеспечить группировкой в соответствии с основными экспертно выделенными критериями обследования:</w:t>
      </w:r>
    </w:p>
    <w:p w:rsidR="00562B10" w:rsidRPr="00564086" w:rsidRDefault="00562B10" w:rsidP="00562B10">
      <w:pPr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lastRenderedPageBreak/>
        <w:t xml:space="preserve">статус университета: федеральные, НИУ, другие; </w:t>
      </w:r>
    </w:p>
    <w:p w:rsidR="00562B10" w:rsidRPr="00564086" w:rsidRDefault="00562B10" w:rsidP="00562B10">
      <w:pPr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профессиональный профиль подготовки: классические, технические, педагогические, другие,</w:t>
      </w:r>
    </w:p>
    <w:p w:rsidR="00562B10" w:rsidRPr="00564086" w:rsidRDefault="00562B10" w:rsidP="00562B10">
      <w:pPr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географическая </w:t>
      </w:r>
      <w:proofErr w:type="spellStart"/>
      <w:r w:rsidRPr="00564086">
        <w:rPr>
          <w:rFonts w:eastAsia="Calibri"/>
        </w:rPr>
        <w:t>представленность</w:t>
      </w:r>
      <w:proofErr w:type="spellEnd"/>
      <w:r w:rsidRPr="00564086">
        <w:rPr>
          <w:rFonts w:eastAsia="Calibri"/>
        </w:rPr>
        <w:t>: федеральные округа.</w:t>
      </w:r>
    </w:p>
    <w:p w:rsidR="00562B10" w:rsidRPr="00564086" w:rsidRDefault="00562B10" w:rsidP="00562B10">
      <w:pPr>
        <w:tabs>
          <w:tab w:val="left" w:pos="709"/>
        </w:tabs>
        <w:rPr>
          <w:rFonts w:eastAsia="Calibri"/>
        </w:rPr>
      </w:pPr>
      <w:r w:rsidRPr="00564086">
        <w:rPr>
          <w:rFonts w:eastAsia="Calibri"/>
        </w:rPr>
        <w:t xml:space="preserve">Сбор информации, согласно экспертной оценке, может быть обеспечен просмотром следующих разделов официальных Интернет-сайтов ООВО: </w:t>
      </w:r>
    </w:p>
    <w:p w:rsidR="00562B10" w:rsidRPr="00564086" w:rsidRDefault="00562B10" w:rsidP="00562B10">
      <w:pPr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образовательная деятельность (возможны варианты названий: «Учеба», «Обучение», «Образовательные программы», «Система качества» и др.), </w:t>
      </w:r>
    </w:p>
    <w:p w:rsidR="00562B10" w:rsidRPr="00564086" w:rsidRDefault="00562B10" w:rsidP="00562B10">
      <w:pPr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международная деятельность, </w:t>
      </w:r>
    </w:p>
    <w:p w:rsidR="00562B10" w:rsidRPr="00564086" w:rsidRDefault="00562B10" w:rsidP="00562B10">
      <w:pPr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информация для обучающихся и преподавателей (возможны варианты названий «Студенту», «Преподавателю»),</w:t>
      </w:r>
    </w:p>
    <w:p w:rsidR="00562B10" w:rsidRPr="00564086" w:rsidRDefault="00562B10" w:rsidP="00562B10">
      <w:pPr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Наука, научная деятельность,</w:t>
      </w:r>
    </w:p>
    <w:p w:rsidR="00562B10" w:rsidRPr="00564086" w:rsidRDefault="00562B10" w:rsidP="00562B10">
      <w:pPr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Инновационная деятельность.</w:t>
      </w:r>
    </w:p>
    <w:p w:rsidR="00562B10" w:rsidRPr="00564086" w:rsidRDefault="00562B10" w:rsidP="00562B10">
      <w:pPr>
        <w:tabs>
          <w:tab w:val="left" w:pos="709"/>
        </w:tabs>
        <w:rPr>
          <w:rFonts w:eastAsia="Calibri"/>
        </w:rPr>
      </w:pPr>
      <w:r w:rsidRPr="00564086">
        <w:rPr>
          <w:rFonts w:eastAsia="Calibri"/>
        </w:rPr>
        <w:t>Кроме того, необходимая информация может находиться в разделах, содержащих локальные нормативные документы ООВО (приказы, положения, инструкции, страницы структурных подразделений), а также раздел «Абитуриенту».</w:t>
      </w:r>
    </w:p>
    <w:p w:rsidR="00562B10" w:rsidRPr="00564086" w:rsidRDefault="00562B10" w:rsidP="00562B10">
      <w:pPr>
        <w:tabs>
          <w:tab w:val="left" w:pos="993"/>
          <w:tab w:val="left" w:pos="1276"/>
        </w:tabs>
        <w:rPr>
          <w:rFonts w:eastAsia="Calibri"/>
        </w:rPr>
      </w:pPr>
      <w:r w:rsidRPr="00564086">
        <w:rPr>
          <w:rFonts w:eastAsia="Calibri"/>
        </w:rPr>
        <w:t>Полученная в результате применения описанных методов информация должна быть использована для экспертного анализа в результате которого предполагается выявить и описать значимые тренды в процессе вхождения российских ООВО в Европейское пространство высшего образования, а также признаки вероятного отставания с указанием его возможных причин.</w:t>
      </w:r>
    </w:p>
    <w:p w:rsidR="00562B10" w:rsidRPr="00564086" w:rsidRDefault="00562B10" w:rsidP="00562B10">
      <w:pPr>
        <w:tabs>
          <w:tab w:val="left" w:pos="993"/>
          <w:tab w:val="left" w:pos="1276"/>
        </w:tabs>
        <w:rPr>
          <w:rFonts w:eastAsia="Calibri"/>
        </w:rPr>
      </w:pPr>
      <w:r w:rsidRPr="00564086">
        <w:rPr>
          <w:rFonts w:eastAsia="Calibri"/>
        </w:rPr>
        <w:t>Результативность экспертного анализа опирается на логически обоснованную систему оценки процесса вхождения в Европейское пространство высшего образования включающую. Данная система включает в себя экспертно определённые параметры систематизации и анализа первичных данных форм самообследования, анкетирования, анализа документов и информации, полученной в ходе целевого просмотра Интернет-сайтов ООВО:</w:t>
      </w:r>
    </w:p>
    <w:p w:rsidR="00562B10" w:rsidRPr="00564086" w:rsidRDefault="00562B10" w:rsidP="00562B10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Оценка степени реализации </w:t>
      </w:r>
      <w:proofErr w:type="spellStart"/>
      <w:r w:rsidRPr="00564086">
        <w:rPr>
          <w:rFonts w:eastAsia="Calibri"/>
        </w:rPr>
        <w:t>трехцикловой</w:t>
      </w:r>
      <w:proofErr w:type="spellEnd"/>
      <w:r w:rsidRPr="00564086">
        <w:rPr>
          <w:rFonts w:eastAsia="Calibri"/>
        </w:rPr>
        <w:t xml:space="preserve"> (трехуровневой) структуры высшего образования </w:t>
      </w:r>
    </w:p>
    <w:p w:rsidR="00562B10" w:rsidRPr="00564086" w:rsidRDefault="00562B10" w:rsidP="00562B10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lastRenderedPageBreak/>
        <w:t xml:space="preserve">Наличие и реализация образовательных программ в сетевых формах (совместные образовательные программы с зарубежными университетами) </w:t>
      </w:r>
    </w:p>
    <w:p w:rsidR="00562B10" w:rsidRPr="00564086" w:rsidRDefault="00562B10" w:rsidP="00562B10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Оценка развития академической мобильности, в том числе доли обучающихся и преподавателей, вовлеченных в международную академическую мобильность</w:t>
      </w:r>
    </w:p>
    <w:p w:rsidR="00562B10" w:rsidRPr="00564086" w:rsidRDefault="00562B10" w:rsidP="00562B10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Выявление и оценка практики признания дипломов и степеней, а также отдельных модулей и курсов, в том числе выдача российскими университетами приложения к диплому европейского образца. </w:t>
      </w:r>
    </w:p>
    <w:p w:rsidR="00562B10" w:rsidRPr="00564086" w:rsidRDefault="00562B10" w:rsidP="00562B10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Оценка степени участия российских университетов в международных образовательных и научно-исследовательских проектах. </w:t>
      </w:r>
    </w:p>
    <w:p w:rsidR="00562B10" w:rsidRPr="00564086" w:rsidRDefault="00562B10" w:rsidP="00562B10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Обобщение фактов использования профессиональных стандартов и рамок квалификации при разработке и реализации образовательных программ. </w:t>
      </w:r>
    </w:p>
    <w:p w:rsidR="00562B10" w:rsidRPr="00564086" w:rsidRDefault="00562B10" w:rsidP="00562B10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Оценка практики применения системы зачетных единиц в соответствии с Руководством по применению </w:t>
      </w:r>
      <w:r w:rsidRPr="00564086">
        <w:rPr>
          <w:rFonts w:eastAsia="Calibri"/>
          <w:lang w:val="en-US"/>
        </w:rPr>
        <w:t>ECTS</w:t>
      </w:r>
      <w:r w:rsidRPr="00564086">
        <w:rPr>
          <w:rFonts w:eastAsia="Calibri"/>
        </w:rPr>
        <w:t xml:space="preserve"> (2009) </w:t>
      </w:r>
    </w:p>
    <w:p w:rsidR="00562B10" w:rsidRPr="00564086" w:rsidRDefault="00562B10" w:rsidP="00562B10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Оценка наличия и действенности системы обеспечения качества образования (государственной и общественной). </w:t>
      </w:r>
    </w:p>
    <w:p w:rsidR="00562B10" w:rsidRPr="00564086" w:rsidRDefault="00562B10" w:rsidP="00562B10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Оценка распространённости принципов непрерывного образования. </w:t>
      </w:r>
    </w:p>
    <w:p w:rsidR="00562B10" w:rsidRPr="00564086" w:rsidRDefault="00562B10" w:rsidP="00562B10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 xml:space="preserve">Анализ финансирования образования. </w:t>
      </w:r>
    </w:p>
    <w:p w:rsidR="009E512B" w:rsidRPr="00562B10" w:rsidRDefault="00562B10" w:rsidP="00562B10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rPr>
          <w:rFonts w:eastAsia="Calibri"/>
        </w:rPr>
      </w:pPr>
      <w:r w:rsidRPr="00564086">
        <w:rPr>
          <w:rFonts w:eastAsia="Calibri"/>
        </w:rPr>
        <w:t>Оценка результативности программ содействия трудоустройству выпускников</w:t>
      </w:r>
      <w:r>
        <w:rPr>
          <w:rFonts w:eastAsia="Calibri"/>
        </w:rPr>
        <w:t>.</w:t>
      </w:r>
    </w:p>
    <w:sectPr w:rsidR="009E512B" w:rsidRPr="00562B10" w:rsidSect="009E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2BA"/>
    <w:multiLevelType w:val="hybridMultilevel"/>
    <w:tmpl w:val="76D4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4152C"/>
    <w:multiLevelType w:val="hybridMultilevel"/>
    <w:tmpl w:val="EBA01C6C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23E1B20"/>
    <w:multiLevelType w:val="hybridMultilevel"/>
    <w:tmpl w:val="7FFE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E3962"/>
    <w:multiLevelType w:val="hybridMultilevel"/>
    <w:tmpl w:val="43F0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85864"/>
    <w:multiLevelType w:val="hybridMultilevel"/>
    <w:tmpl w:val="9912B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17987"/>
    <w:multiLevelType w:val="hybridMultilevel"/>
    <w:tmpl w:val="FE9C6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82191"/>
    <w:multiLevelType w:val="hybridMultilevel"/>
    <w:tmpl w:val="CF40413E"/>
    <w:lvl w:ilvl="0" w:tplc="BFF6F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D46CA"/>
    <w:multiLevelType w:val="hybridMultilevel"/>
    <w:tmpl w:val="FAFE9A2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5FEB7C59"/>
    <w:multiLevelType w:val="hybridMultilevel"/>
    <w:tmpl w:val="86C25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305BA"/>
    <w:multiLevelType w:val="hybridMultilevel"/>
    <w:tmpl w:val="76B44A36"/>
    <w:lvl w:ilvl="0" w:tplc="7DCA2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F021D"/>
    <w:multiLevelType w:val="hybridMultilevel"/>
    <w:tmpl w:val="7F3A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F3E38"/>
    <w:multiLevelType w:val="hybridMultilevel"/>
    <w:tmpl w:val="5BECC370"/>
    <w:lvl w:ilvl="0" w:tplc="BFF6F0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2B10"/>
    <w:rsid w:val="00562B10"/>
    <w:rsid w:val="009E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10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ea.info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30535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/mo/Data/d_05/m126.html" TargetMode="External"/><Relationship Id="rId5" Type="http://schemas.openxmlformats.org/officeDocument/2006/relationships/hyperlink" Target="http://www.edu.ru/db/mo/Data/d_05/m12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3380</Words>
  <Characters>19269</Characters>
  <Application>Microsoft Office Word</Application>
  <DocSecurity>0</DocSecurity>
  <Lines>160</Lines>
  <Paragraphs>45</Paragraphs>
  <ScaleCrop>false</ScaleCrop>
  <Company>Hewlett-Packard</Company>
  <LinksUpToDate>false</LinksUpToDate>
  <CharactersWithSpaces>22604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Лизунова</dc:creator>
  <cp:keywords/>
  <dc:description/>
  <cp:lastModifiedBy>Ольга Лизунова</cp:lastModifiedBy>
  <cp:revision>2</cp:revision>
  <dcterms:created xsi:type="dcterms:W3CDTF">2015-03-31T11:59:00Z</dcterms:created>
  <dcterms:modified xsi:type="dcterms:W3CDTF">2015-03-31T12:00:00Z</dcterms:modified>
</cp:coreProperties>
</file>